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E7" w:rsidRDefault="007211E7" w:rsidP="00C56DEC">
      <w:pPr>
        <w:autoSpaceDE w:val="0"/>
        <w:autoSpaceDN w:val="0"/>
        <w:adjustRightInd w:val="0"/>
        <w:rPr>
          <w:rFonts w:ascii="Arial" w:hAnsi="Arial" w:cs="Arial"/>
        </w:rPr>
      </w:pPr>
      <w:r w:rsidRPr="00C56DEC">
        <w:rPr>
          <w:rFonts w:ascii="Arial" w:hAnsi="Arial" w:cs="Arial"/>
          <w:i/>
        </w:rPr>
        <w:t>Erratum:</w:t>
      </w:r>
      <w:r>
        <w:rPr>
          <w:rFonts w:ascii="Arial" w:hAnsi="Arial" w:cs="Arial"/>
          <w:color w:val="000000"/>
        </w:rPr>
        <w:t xml:space="preserve"> “Comparing Survival of a Sample to That of a Standard Population” by Finkelstein, et al. [J Natl Cancer Inst 2003; 95(19):1434-39] discusses a test for assessing whether there is a difference in survival between a sample and the standard population.    The paper discusses designing a study to detect a specified relative risk for death, </w:t>
      </w:r>
      <w:r w:rsidRPr="00102CAA">
        <w:rPr>
          <w:rFonts w:ascii="Arial" w:hAnsi="Arial" w:cs="Arial"/>
          <w:i/>
          <w:color w:val="000000"/>
        </w:rPr>
        <w:t>R</w:t>
      </w:r>
      <w:r>
        <w:rPr>
          <w:rFonts w:ascii="Arial" w:hAnsi="Arial" w:cs="Arial"/>
          <w:color w:val="000000"/>
        </w:rPr>
        <w:t xml:space="preserve">, associated with the study sample compared to the standard population.  </w:t>
      </w:r>
      <w:r>
        <w:rPr>
          <w:rFonts w:ascii="Arial" w:hAnsi="Arial" w:cs="Arial"/>
        </w:rPr>
        <w:t>The formula has caused several inquiries by readers and the purpose of this erratum is to provide the correct formula for the number of deaths required for such a study.</w:t>
      </w:r>
      <w:r w:rsidRPr="00DC1F8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Assuming a study design in which subjects are assessed and followed until a required number of deaths </w:t>
      </w:r>
      <w:r w:rsidRPr="00102CAA">
        <w:rPr>
          <w:rFonts w:ascii="Arial" w:hAnsi="Arial" w:cs="Arial"/>
          <w:i/>
          <w:color w:val="000000"/>
        </w:rPr>
        <w:t xml:space="preserve">D </w:t>
      </w:r>
      <w:r>
        <w:rPr>
          <w:rFonts w:ascii="Arial" w:hAnsi="Arial" w:cs="Arial"/>
          <w:color w:val="000000"/>
        </w:rPr>
        <w:t xml:space="preserve">have been observed, then </w:t>
      </w:r>
      <w:r>
        <w:rPr>
          <w:rFonts w:ascii="Arial" w:hAnsi="Arial" w:cs="Arial"/>
        </w:rPr>
        <w:t xml:space="preserve">to assure power of </w:t>
      </w:r>
    </w:p>
    <w:p w:rsidR="007211E7" w:rsidRDefault="007211E7" w:rsidP="00C56DE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1-</w:t>
      </w:r>
      <w:r>
        <w:rPr>
          <w:rFonts w:ascii="Arial" w:hAnsi="Arial" w:cs="Arial"/>
        </w:rPr>
        <w:sym w:font="Symbol" w:char="F062"/>
      </w:r>
      <w:bookmarkStart w:id="0" w:name="_GoBack"/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using the (2-sided α level) test provided in the paper, </w:t>
      </w:r>
      <w:r>
        <w:rPr>
          <w:rFonts w:ascii="Arial" w:hAnsi="Arial" w:cs="Arial"/>
        </w:rPr>
        <w:t xml:space="preserve">it is necessary to observe at least </w:t>
      </w:r>
      <w:r>
        <w:rPr>
          <w:rFonts w:ascii="Arial" w:hAnsi="Arial" w:cs="Arial"/>
          <w:i/>
        </w:rPr>
        <w:t xml:space="preserve">D </w:t>
      </w:r>
      <w:r>
        <w:rPr>
          <w:rFonts w:ascii="Arial" w:hAnsi="Arial" w:cs="Arial"/>
        </w:rPr>
        <w:t xml:space="preserve">deaths for </w:t>
      </w:r>
    </w:p>
    <w:p w:rsidR="007211E7" w:rsidRDefault="007211E7" w:rsidP="00C56DEC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35pt;margin-top:10.8pt;width:150.45pt;height:49.2pt;z-index:251658240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" stroked="f">
            <v:textbox style="mso-fit-shape-to-text:t">
              <w:txbxContent>
                <w:p w:rsidR="007211E7" w:rsidRPr="005738AA" w:rsidRDefault="007211E7" w:rsidP="005C7135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i1026" type="#_x0000_t75" style="width:133.5pt;height:39.75pt;visibility:visible">
                        <v:imagedata r:id="rId5" o:title="" gain="546133f" blacklevel="-19006f" grayscale="t" bilevel="t"/>
                      </v:shape>
                    </w:pict>
                  </w:r>
                </w:p>
              </w:txbxContent>
            </v:textbox>
          </v:shape>
        </w:pict>
      </w:r>
    </w:p>
    <w:p w:rsidR="007211E7" w:rsidRDefault="007211E7" w:rsidP="00C56DE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211E7" w:rsidRDefault="007211E7" w:rsidP="00C56DE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</w:p>
    <w:p w:rsidR="007211E7" w:rsidRDefault="007211E7" w:rsidP="00C56DEC">
      <w:pPr>
        <w:autoSpaceDE w:val="0"/>
        <w:autoSpaceDN w:val="0"/>
        <w:adjustRightInd w:val="0"/>
        <w:rPr>
          <w:rFonts w:ascii="Arial" w:hAnsi="Arial" w:cs="Arial"/>
        </w:rPr>
      </w:pPr>
    </w:p>
    <w:p w:rsidR="007211E7" w:rsidRDefault="007211E7" w:rsidP="00E44E5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Here, </w:t>
      </w:r>
      <w:r w:rsidRPr="00102CAA">
        <w:rPr>
          <w:rFonts w:ascii="Arial" w:hAnsi="Arial" w:cs="Arial"/>
          <w:i/>
        </w:rPr>
        <w:t>Z</w:t>
      </w:r>
      <w:r w:rsidRPr="00102CAA">
        <w:rPr>
          <w:rFonts w:ascii="Arial" w:hAnsi="Arial" w:cs="Arial"/>
          <w:i/>
          <w:vertAlign w:val="subscript"/>
        </w:rPr>
        <w:t>u</w:t>
      </w:r>
      <w:r>
        <w:rPr>
          <w:rFonts w:ascii="Arial" w:hAnsi="Arial" w:cs="Arial"/>
        </w:rPr>
        <w:t xml:space="preserve"> is the tabled value of the </w:t>
      </w:r>
      <w:r>
        <w:rPr>
          <w:rFonts w:ascii="Arial" w:hAnsi="Arial" w:cs="Arial"/>
          <w:i/>
        </w:rPr>
        <w:t>u</w:t>
      </w:r>
      <w:r>
        <w:rPr>
          <w:rFonts w:ascii="Arial" w:hAnsi="Arial" w:cs="Arial"/>
          <w:i/>
          <w:vertAlign w:val="superscript"/>
        </w:rPr>
        <w:t>th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Percentile of a standard normal distribution. The derivation of this formula as well as materials and program associated with the original paper can be found on the website </w:t>
      </w:r>
      <w:hyperlink r:id="rId6" w:history="1">
        <w:r w:rsidRPr="0059002B">
          <w:rPr>
            <w:rStyle w:val="Hyperlink"/>
            <w:rFonts w:ascii="Arial" w:hAnsi="Arial" w:cs="Arial"/>
          </w:rPr>
          <w:t>http://hedwig.mgh.harvard.edu/biostatistics/node/30</w:t>
        </w:r>
      </w:hyperlink>
    </w:p>
    <w:p w:rsidR="007211E7" w:rsidRPr="00510606" w:rsidRDefault="007211E7" w:rsidP="00E44E5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authors regret the error. </w:t>
      </w:r>
    </w:p>
    <w:p w:rsidR="007211E7" w:rsidRDefault="007211E7" w:rsidP="00C56DEC">
      <w:pPr>
        <w:autoSpaceDE w:val="0"/>
        <w:autoSpaceDN w:val="0"/>
        <w:adjustRightInd w:val="0"/>
        <w:rPr>
          <w:rFonts w:ascii="Arial" w:hAnsi="Arial" w:cs="Arial"/>
        </w:rPr>
      </w:pPr>
    </w:p>
    <w:sectPr w:rsidR="007211E7" w:rsidSect="00A9297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72737"/>
    <w:multiLevelType w:val="hybridMultilevel"/>
    <w:tmpl w:val="6D3057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726464"/>
    <w:multiLevelType w:val="hybridMultilevel"/>
    <w:tmpl w:val="0694C5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DEC"/>
    <w:rsid w:val="00056D83"/>
    <w:rsid w:val="00102CAA"/>
    <w:rsid w:val="00154234"/>
    <w:rsid w:val="001945ED"/>
    <w:rsid w:val="00225250"/>
    <w:rsid w:val="0022740E"/>
    <w:rsid w:val="00256CCC"/>
    <w:rsid w:val="002B71AC"/>
    <w:rsid w:val="002F745D"/>
    <w:rsid w:val="00323E27"/>
    <w:rsid w:val="00394E57"/>
    <w:rsid w:val="003D1BD4"/>
    <w:rsid w:val="003F3322"/>
    <w:rsid w:val="00431557"/>
    <w:rsid w:val="0045582B"/>
    <w:rsid w:val="004605AE"/>
    <w:rsid w:val="00510606"/>
    <w:rsid w:val="005716C1"/>
    <w:rsid w:val="005738AA"/>
    <w:rsid w:val="0059002B"/>
    <w:rsid w:val="005A065F"/>
    <w:rsid w:val="005C7135"/>
    <w:rsid w:val="00646775"/>
    <w:rsid w:val="00696158"/>
    <w:rsid w:val="00701BAC"/>
    <w:rsid w:val="007211E7"/>
    <w:rsid w:val="008A7BCE"/>
    <w:rsid w:val="009A2B3F"/>
    <w:rsid w:val="009E1D2D"/>
    <w:rsid w:val="009E7176"/>
    <w:rsid w:val="00A365F8"/>
    <w:rsid w:val="00A92972"/>
    <w:rsid w:val="00A93A11"/>
    <w:rsid w:val="00AD2ECF"/>
    <w:rsid w:val="00B321DF"/>
    <w:rsid w:val="00B56F72"/>
    <w:rsid w:val="00B76307"/>
    <w:rsid w:val="00BC7104"/>
    <w:rsid w:val="00C137FE"/>
    <w:rsid w:val="00C56DEC"/>
    <w:rsid w:val="00C921B6"/>
    <w:rsid w:val="00CA350F"/>
    <w:rsid w:val="00CB209E"/>
    <w:rsid w:val="00CD74FB"/>
    <w:rsid w:val="00D0516A"/>
    <w:rsid w:val="00DB16E0"/>
    <w:rsid w:val="00DC1F8F"/>
    <w:rsid w:val="00E220EB"/>
    <w:rsid w:val="00E44E5D"/>
    <w:rsid w:val="00EE3545"/>
    <w:rsid w:val="00F054BB"/>
    <w:rsid w:val="00F05D58"/>
    <w:rsid w:val="00F81B4F"/>
    <w:rsid w:val="00FB43A5"/>
    <w:rsid w:val="00FC5A6C"/>
    <w:rsid w:val="00FC7BA7"/>
    <w:rsid w:val="00FF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E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56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6D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56DE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B16E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B16E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dwig.mgh.harvard.edu/biostatistics/node/3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1</Pages>
  <Words>182</Words>
  <Characters>1041</Characters>
  <Application>Microsoft Office Outlook</Application>
  <DocSecurity>0</DocSecurity>
  <Lines>0</Lines>
  <Paragraphs>0</Paragraphs>
  <ScaleCrop>false</ScaleCrop>
  <Company>Oxford University Press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Erratum:“Comparing Survival of a Sample to That of a Standard Population” by Finkelstein, et al</dc:title>
  <dc:subject/>
  <dc:creator>Jeannine Botos</dc:creator>
  <cp:keywords/>
  <dc:description/>
  <cp:lastModifiedBy>Partners Information Systems</cp:lastModifiedBy>
  <cp:revision>2</cp:revision>
  <cp:lastPrinted>2013-07-15T14:53:00Z</cp:lastPrinted>
  <dcterms:created xsi:type="dcterms:W3CDTF">2013-07-17T18:02:00Z</dcterms:created>
  <dcterms:modified xsi:type="dcterms:W3CDTF">2013-07-17T18:02:00Z</dcterms:modified>
</cp:coreProperties>
</file>